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D374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9" w14:textId="1F216DFF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86638A" w:rsidRPr="0086638A">
        <w:rPr>
          <w:rFonts w:ascii="Arial" w:eastAsia="Arial" w:hAnsi="Arial" w:cs="Arial"/>
          <w:b/>
          <w:sz w:val="24"/>
          <w:szCs w:val="24"/>
        </w:rPr>
        <w:t>SR1729558270</w:t>
      </w:r>
    </w:p>
    <w:p w14:paraId="5116D37A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B" w14:textId="27FAEA94" w:rsidR="00FC64D8" w:rsidRDefault="00916670" w:rsidP="00CD7B15">
      <w:pPr>
        <w:spacing w:after="0" w:line="259" w:lineRule="auto"/>
        <w:ind w:left="3600" w:hanging="360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 w:rsidR="00CD7B15" w:rsidRPr="00CD7B15">
        <w:rPr>
          <w:rFonts w:ascii="Arial" w:eastAsia="Arial" w:hAnsi="Arial" w:cs="Arial"/>
          <w:bCs/>
          <w:sz w:val="24"/>
          <w:szCs w:val="24"/>
        </w:rPr>
        <w:t>The Commissioners for His Majesty’s Revenue and Customs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09525932" w:rsidR="00FC64D8" w:rsidRPr="00661C3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661C38">
        <w:rPr>
          <w:rFonts w:ascii="Arial" w:eastAsia="Arial" w:hAnsi="Arial" w:cs="Arial"/>
          <w:sz w:val="24"/>
          <w:szCs w:val="24"/>
        </w:rPr>
        <w:t xml:space="preserve">THE SUPPLIER: </w:t>
      </w:r>
      <w:r w:rsidRPr="00661C38">
        <w:rPr>
          <w:rFonts w:ascii="Arial" w:eastAsia="Arial" w:hAnsi="Arial" w:cs="Arial"/>
          <w:sz w:val="24"/>
          <w:szCs w:val="24"/>
        </w:rPr>
        <w:tab/>
      </w:r>
      <w:r w:rsidRPr="00661C38">
        <w:rPr>
          <w:rFonts w:ascii="Arial" w:eastAsia="Arial" w:hAnsi="Arial" w:cs="Arial"/>
          <w:sz w:val="24"/>
          <w:szCs w:val="24"/>
        </w:rPr>
        <w:tab/>
      </w:r>
      <w:r w:rsidRPr="00661C38">
        <w:rPr>
          <w:rFonts w:ascii="Arial" w:eastAsia="Arial" w:hAnsi="Arial" w:cs="Arial"/>
          <w:sz w:val="24"/>
          <w:szCs w:val="24"/>
        </w:rPr>
        <w:tab/>
      </w:r>
      <w:r w:rsidR="001B2802" w:rsidRPr="001B2802">
        <w:rPr>
          <w:rFonts w:ascii="Arial" w:eastAsia="Arial" w:hAnsi="Arial" w:cs="Arial"/>
          <w:sz w:val="24"/>
          <w:szCs w:val="24"/>
        </w:rPr>
        <w:t>Kantar Public UK Limited (</w:t>
      </w:r>
      <w:r w:rsidR="00645006">
        <w:rPr>
          <w:rFonts w:ascii="Arial" w:eastAsia="Arial" w:hAnsi="Arial" w:cs="Arial"/>
          <w:sz w:val="24"/>
          <w:szCs w:val="24"/>
        </w:rPr>
        <w:t>trading as</w:t>
      </w:r>
      <w:r w:rsidR="001B2802" w:rsidRPr="001B280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B2802" w:rsidRPr="001B2802">
        <w:rPr>
          <w:rFonts w:ascii="Arial" w:eastAsia="Arial" w:hAnsi="Arial" w:cs="Arial"/>
          <w:sz w:val="24"/>
          <w:szCs w:val="24"/>
        </w:rPr>
        <w:t>Verian</w:t>
      </w:r>
      <w:proofErr w:type="spellEnd"/>
      <w:r w:rsidR="00645006">
        <w:rPr>
          <w:rFonts w:ascii="Arial" w:eastAsia="Arial" w:hAnsi="Arial" w:cs="Arial"/>
          <w:sz w:val="24"/>
          <w:szCs w:val="24"/>
        </w:rPr>
        <w:t>)</w:t>
      </w:r>
    </w:p>
    <w:p w14:paraId="5116D380" w14:textId="57E38506" w:rsidR="00FC64D8" w:rsidRPr="00661C3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661C38">
        <w:rPr>
          <w:rFonts w:ascii="Arial" w:eastAsia="Arial" w:hAnsi="Arial" w:cs="Arial"/>
          <w:sz w:val="24"/>
          <w:szCs w:val="24"/>
        </w:rPr>
        <w:t xml:space="preserve">SUPPLIER ADDRESS: </w:t>
      </w:r>
      <w:r w:rsidRPr="00661C38">
        <w:rPr>
          <w:rFonts w:ascii="Arial" w:eastAsia="Arial" w:hAnsi="Arial" w:cs="Arial"/>
          <w:sz w:val="24"/>
          <w:szCs w:val="24"/>
        </w:rPr>
        <w:tab/>
      </w:r>
      <w:r w:rsidRPr="00661C38">
        <w:rPr>
          <w:rFonts w:ascii="Arial" w:eastAsia="Arial" w:hAnsi="Arial" w:cs="Arial"/>
          <w:sz w:val="24"/>
          <w:szCs w:val="24"/>
        </w:rPr>
        <w:tab/>
      </w:r>
      <w:r w:rsidR="004469EF" w:rsidRPr="004469EF">
        <w:rPr>
          <w:rFonts w:ascii="Arial" w:eastAsia="Arial" w:hAnsi="Arial" w:cs="Arial"/>
          <w:sz w:val="24"/>
          <w:szCs w:val="24"/>
        </w:rPr>
        <w:t xml:space="preserve">4 Millbank, </w:t>
      </w:r>
      <w:r w:rsidRPr="00661C38">
        <w:rPr>
          <w:rFonts w:ascii="Arial" w:eastAsia="Arial" w:hAnsi="Arial" w:cs="Arial"/>
          <w:sz w:val="24"/>
          <w:szCs w:val="24"/>
        </w:rPr>
        <w:t xml:space="preserve"> </w:t>
      </w:r>
      <w:r w:rsidR="00663725" w:rsidRPr="00663725">
        <w:rPr>
          <w:rFonts w:ascii="Arial" w:eastAsia="Arial" w:hAnsi="Arial" w:cs="Arial"/>
          <w:sz w:val="24"/>
          <w:szCs w:val="24"/>
        </w:rPr>
        <w:t xml:space="preserve">London, </w:t>
      </w:r>
      <w:r w:rsidR="00663725" w:rsidRPr="00661C38">
        <w:rPr>
          <w:rFonts w:ascii="Arial" w:eastAsia="Arial" w:hAnsi="Arial" w:cs="Arial"/>
          <w:sz w:val="24"/>
          <w:szCs w:val="24"/>
        </w:rPr>
        <w:t xml:space="preserve"> </w:t>
      </w:r>
      <w:r w:rsidR="00F67D71" w:rsidRPr="00F67D71">
        <w:rPr>
          <w:rFonts w:ascii="Arial" w:eastAsia="Arial" w:hAnsi="Arial" w:cs="Arial"/>
          <w:sz w:val="24"/>
          <w:szCs w:val="24"/>
        </w:rPr>
        <w:t>SW1P 3JA</w:t>
      </w:r>
    </w:p>
    <w:p w14:paraId="5116D381" w14:textId="59584BE2" w:rsidR="00FC64D8" w:rsidRPr="005B20B7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5B20B7">
        <w:rPr>
          <w:rFonts w:ascii="Arial" w:eastAsia="Arial" w:hAnsi="Arial" w:cs="Arial"/>
          <w:sz w:val="24"/>
          <w:szCs w:val="24"/>
        </w:rPr>
        <w:t xml:space="preserve">REGISTRATION NUMBER: </w:t>
      </w:r>
      <w:r w:rsidRPr="005B20B7">
        <w:rPr>
          <w:rFonts w:ascii="Arial" w:eastAsia="Arial" w:hAnsi="Arial" w:cs="Arial"/>
          <w:sz w:val="24"/>
          <w:szCs w:val="24"/>
        </w:rPr>
        <w:tab/>
      </w:r>
      <w:r w:rsidR="005B20B7" w:rsidRPr="005B20B7">
        <w:rPr>
          <w:rFonts w:ascii="Arial" w:eastAsia="Times New Roman" w:hAnsi="Arial" w:cs="Arial"/>
          <w:sz w:val="24"/>
          <w:szCs w:val="24"/>
        </w:rPr>
        <w:t>13663077</w:t>
      </w:r>
    </w:p>
    <w:p w14:paraId="5116D382" w14:textId="446839CD" w:rsidR="00FC64D8" w:rsidRPr="005B20B7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5B20B7">
        <w:rPr>
          <w:rFonts w:ascii="Arial" w:eastAsia="Arial" w:hAnsi="Arial" w:cs="Arial"/>
          <w:sz w:val="24"/>
          <w:szCs w:val="24"/>
        </w:rPr>
        <w:t xml:space="preserve">DUNS NUMBER:       </w:t>
      </w:r>
      <w:r w:rsidRPr="005B20B7">
        <w:rPr>
          <w:rFonts w:ascii="Arial" w:eastAsia="Arial" w:hAnsi="Arial" w:cs="Arial"/>
          <w:sz w:val="24"/>
          <w:szCs w:val="24"/>
        </w:rPr>
        <w:tab/>
      </w:r>
      <w:r w:rsidR="00022379" w:rsidRPr="005B20B7">
        <w:rPr>
          <w:rFonts w:ascii="Arial" w:eastAsia="Arial" w:hAnsi="Arial" w:cs="Arial"/>
          <w:sz w:val="24"/>
          <w:szCs w:val="24"/>
        </w:rPr>
        <w:tab/>
      </w:r>
      <w:r w:rsidR="005B20B7" w:rsidRPr="005B20B7">
        <w:rPr>
          <w:rFonts w:ascii="Arial" w:eastAsia="Arial" w:hAnsi="Arial" w:cs="Arial"/>
          <w:sz w:val="24"/>
          <w:szCs w:val="24"/>
        </w:rPr>
        <w:t xml:space="preserve">228340905      </w:t>
      </w:r>
    </w:p>
    <w:p w14:paraId="5116D38C" w14:textId="1EF28210" w:rsidR="00FC64D8" w:rsidRDefault="00B1213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B12133">
        <w:rPr>
          <w:rFonts w:ascii="Arial" w:eastAsia="Arial" w:hAnsi="Arial" w:cs="Arial"/>
          <w:sz w:val="24"/>
          <w:szCs w:val="24"/>
        </w:rPr>
        <w:t xml:space="preserve">CCS </w:t>
      </w:r>
      <w:r>
        <w:rPr>
          <w:rFonts w:ascii="Arial" w:eastAsia="Arial" w:hAnsi="Arial" w:cs="Arial"/>
          <w:sz w:val="24"/>
          <w:szCs w:val="24"/>
        </w:rPr>
        <w:t>RESEARCH</w:t>
      </w:r>
      <w:r w:rsidRPr="00B12133">
        <w:rPr>
          <w:rFonts w:ascii="Arial" w:eastAsia="Arial" w:hAnsi="Arial" w:cs="Arial"/>
          <w:sz w:val="24"/>
          <w:szCs w:val="24"/>
        </w:rPr>
        <w:t xml:space="preserve"> &amp; I</w:t>
      </w:r>
      <w:r>
        <w:rPr>
          <w:rFonts w:ascii="Arial" w:eastAsia="Arial" w:hAnsi="Arial" w:cs="Arial"/>
          <w:sz w:val="24"/>
          <w:szCs w:val="24"/>
        </w:rPr>
        <w:t>NSIGHTS DPS</w:t>
      </w:r>
      <w:r w:rsidRPr="00B12133">
        <w:rPr>
          <w:rFonts w:ascii="Arial" w:eastAsia="Arial" w:hAnsi="Arial" w:cs="Arial"/>
          <w:sz w:val="24"/>
          <w:szCs w:val="24"/>
        </w:rPr>
        <w:t xml:space="preserve"> RM6126)</w:t>
      </w:r>
    </w:p>
    <w:p w14:paraId="5116D38D" w14:textId="2E45DDE7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</w:t>
      </w:r>
      <w:r w:rsidR="005B1E31"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z w:val="24"/>
          <w:szCs w:val="24"/>
        </w:rPr>
        <w:t xml:space="preserve">dated </w:t>
      </w:r>
      <w:r w:rsidR="005B2BB2">
        <w:rPr>
          <w:rFonts w:ascii="Arial" w:eastAsia="Arial" w:hAnsi="Arial" w:cs="Arial"/>
          <w:sz w:val="24"/>
          <w:szCs w:val="24"/>
        </w:rPr>
        <w:t>25/04/2024</w:t>
      </w:r>
      <w:r w:rsidR="00661C38">
        <w:rPr>
          <w:rFonts w:ascii="Arial" w:eastAsia="Arial" w:hAnsi="Arial" w:cs="Arial"/>
          <w:sz w:val="24"/>
          <w:szCs w:val="24"/>
        </w:rPr>
        <w:t xml:space="preserve">. </w:t>
      </w:r>
    </w:p>
    <w:p w14:paraId="20FCB61D" w14:textId="77777777" w:rsidR="00661C38" w:rsidRDefault="00661C38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38E" w14:textId="484F1FBE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</w:t>
      </w:r>
      <w:r w:rsidR="00D0076A"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 xml:space="preserve">s issued under the DPS Contract with the reference number </w:t>
      </w:r>
      <w:r w:rsidR="0086638A" w:rsidRPr="0086638A">
        <w:rPr>
          <w:rFonts w:ascii="Arial" w:eastAsia="Arial" w:hAnsi="Arial" w:cs="Arial"/>
          <w:sz w:val="24"/>
          <w:szCs w:val="24"/>
        </w:rPr>
        <w:t>SR1729558270</w:t>
      </w:r>
      <w:r w:rsidR="0086638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for the provision of </w:t>
      </w:r>
      <w:r w:rsidR="0086638A" w:rsidRPr="0086638A">
        <w:rPr>
          <w:rFonts w:ascii="Arial" w:eastAsia="Arial" w:hAnsi="Arial" w:cs="Arial"/>
          <w:sz w:val="24"/>
          <w:szCs w:val="24"/>
        </w:rPr>
        <w:t>Individuals Experience and Perceptions Survey 24-26</w:t>
      </w:r>
      <w:r w:rsidR="0086638A">
        <w:rPr>
          <w:rFonts w:ascii="Arial" w:eastAsia="Arial" w:hAnsi="Arial" w:cs="Arial"/>
          <w:sz w:val="24"/>
          <w:szCs w:val="24"/>
        </w:rPr>
        <w:t xml:space="preserve">. </w:t>
      </w:r>
      <w:r w:rsidR="00661C38">
        <w:rPr>
          <w:rFonts w:ascii="Arial" w:eastAsia="Arial" w:hAnsi="Arial" w:cs="Arial"/>
          <w:sz w:val="24"/>
          <w:szCs w:val="24"/>
        </w:rPr>
        <w:t xml:space="preserve"> </w:t>
      </w:r>
    </w:p>
    <w:p w14:paraId="5116D38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77777777" w:rsidR="00FC64D8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p w14:paraId="5116D391" w14:textId="39983742" w:rsidR="00FC64D8" w:rsidRPr="00661C38" w:rsidRDefault="003373BE" w:rsidP="00E11465">
      <w:pPr>
        <w:spacing w:after="0" w:line="259" w:lineRule="auto"/>
        <w:rPr>
          <w:rFonts w:ascii="Arial" w:eastAsia="Arial" w:hAnsi="Arial" w:cs="Arial"/>
          <w:bCs/>
          <w:i/>
          <w:sz w:val="24"/>
          <w:szCs w:val="24"/>
        </w:rPr>
      </w:pPr>
      <w:r w:rsidRPr="00661C38">
        <w:rPr>
          <w:rFonts w:ascii="Arial" w:eastAsia="Arial" w:hAnsi="Arial" w:cs="Arial"/>
          <w:bCs/>
          <w:sz w:val="24"/>
          <w:szCs w:val="24"/>
        </w:rPr>
        <w:t>None. All 391 suppliers were invited to Tender pending the results of a Capability</w:t>
      </w:r>
      <w:r w:rsidR="00E11465">
        <w:rPr>
          <w:rFonts w:ascii="Arial" w:eastAsia="Arial" w:hAnsi="Arial" w:cs="Arial"/>
          <w:bCs/>
          <w:sz w:val="24"/>
          <w:szCs w:val="24"/>
        </w:rPr>
        <w:t xml:space="preserve"> </w:t>
      </w:r>
      <w:r w:rsidRPr="00661C38">
        <w:rPr>
          <w:rFonts w:ascii="Arial" w:eastAsia="Arial" w:hAnsi="Arial" w:cs="Arial"/>
          <w:bCs/>
          <w:sz w:val="24"/>
          <w:szCs w:val="24"/>
        </w:rPr>
        <w:t xml:space="preserve">Assessment. </w:t>
      </w:r>
    </w:p>
    <w:p w14:paraId="5116D392" w14:textId="77777777" w:rsidR="00FC64D8" w:rsidRDefault="00916670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14:paraId="5116D393" w14:textId="77777777" w:rsidR="00FC64D8" w:rsidRDefault="00916670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INCORPORATED TERMS</w:t>
      </w:r>
    </w:p>
    <w:p w14:paraId="5116D394" w14:textId="77777777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Order Contract. Where numbers are missing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116D39E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9833F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77777777" w:rsidR="009833F7" w:rsidRPr="009833F7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1" w14:textId="3929AA7C" w:rsidR="00FC64D8" w:rsidRPr="0064043D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4043D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64043D">
        <w:rPr>
          <w:rFonts w:ascii="Arial" w:eastAsia="Arial" w:hAnsi="Arial" w:cs="Arial"/>
          <w:color w:val="000000"/>
          <w:sz w:val="24"/>
          <w:szCs w:val="24"/>
        </w:rPr>
        <w:tab/>
      </w:r>
      <w:r w:rsidRPr="0064043D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2" w14:textId="607B7EDC" w:rsidR="00FC64D8" w:rsidRPr="0064043D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4043D">
        <w:rPr>
          <w:rFonts w:ascii="Arial" w:eastAsia="Arial" w:hAnsi="Arial" w:cs="Arial"/>
          <w:color w:val="000000"/>
          <w:sz w:val="24"/>
          <w:szCs w:val="24"/>
        </w:rPr>
        <w:t xml:space="preserve">Joint Schedule 8 (Guarantee) </w:t>
      </w:r>
      <w:r w:rsidRPr="0064043D">
        <w:rPr>
          <w:rFonts w:ascii="Arial" w:eastAsia="Arial" w:hAnsi="Arial" w:cs="Arial"/>
          <w:color w:val="000000"/>
          <w:sz w:val="24"/>
          <w:szCs w:val="24"/>
        </w:rPr>
        <w:tab/>
      </w:r>
      <w:r w:rsidRPr="0064043D">
        <w:rPr>
          <w:rFonts w:ascii="Arial" w:eastAsia="Arial" w:hAnsi="Arial" w:cs="Arial"/>
          <w:color w:val="000000"/>
          <w:sz w:val="24"/>
          <w:szCs w:val="24"/>
        </w:rPr>
        <w:tab/>
      </w:r>
      <w:r w:rsidRPr="0064043D">
        <w:rPr>
          <w:rFonts w:ascii="Arial" w:eastAsia="Arial" w:hAnsi="Arial" w:cs="Arial"/>
          <w:color w:val="000000"/>
          <w:sz w:val="24"/>
          <w:szCs w:val="24"/>
        </w:rPr>
        <w:tab/>
      </w:r>
      <w:r w:rsidRPr="0064043D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3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4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5" w14:textId="29D1D57D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7A2970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Pr="007A2970">
        <w:rPr>
          <w:rFonts w:ascii="Arial" w:eastAsia="Arial" w:hAnsi="Arial" w:cs="Arial"/>
          <w:color w:val="000000"/>
          <w:sz w:val="24"/>
          <w:szCs w:val="24"/>
        </w:rPr>
        <w:tab/>
      </w:r>
      <w:r w:rsidRPr="007A2970">
        <w:rPr>
          <w:rFonts w:ascii="Arial" w:eastAsia="Arial" w:hAnsi="Arial" w:cs="Arial"/>
          <w:color w:val="000000"/>
          <w:sz w:val="24"/>
          <w:szCs w:val="24"/>
        </w:rPr>
        <w:tab/>
      </w:r>
      <w:r w:rsidRPr="007A2970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1DA063D7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0B7497" w:rsidRPr="000B7497">
        <w:rPr>
          <w:rFonts w:ascii="Arial" w:eastAsia="Arial" w:hAnsi="Arial" w:cs="Arial"/>
          <w:b/>
          <w:bCs/>
          <w:sz w:val="24"/>
          <w:szCs w:val="24"/>
        </w:rPr>
        <w:t>SR1729558270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797A5400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B" w14:textId="31B2ECC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2B772216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 Schedule 8 (Business Continuity and Disaster Recovery)</w:t>
      </w:r>
    </w:p>
    <w:p w14:paraId="5116D3AD" w14:textId="3CEA05BF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F" w14:textId="19E75399" w:rsidR="00FC64D8" w:rsidRPr="003130E9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130E9">
        <w:rPr>
          <w:rFonts w:ascii="Arial" w:eastAsia="Arial" w:hAnsi="Arial" w:cs="Arial"/>
          <w:color w:val="000000"/>
          <w:sz w:val="24"/>
          <w:szCs w:val="24"/>
        </w:rPr>
        <w:t xml:space="preserve">Order Schedule 10 (Exit Management)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0" w14:textId="5E906E25" w:rsidR="00FC64D8" w:rsidRPr="007A2970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7A2970">
        <w:rPr>
          <w:rFonts w:ascii="Arial" w:eastAsia="Arial" w:hAnsi="Arial" w:cs="Arial"/>
          <w:color w:val="000000"/>
          <w:sz w:val="24"/>
          <w:szCs w:val="24"/>
        </w:rPr>
        <w:t>Order Schedule 12 (Clustering</w:t>
      </w:r>
      <w:r w:rsidR="009A6604" w:rsidRPr="007A2970">
        <w:rPr>
          <w:rFonts w:ascii="Arial" w:eastAsia="Arial" w:hAnsi="Arial" w:cs="Arial"/>
          <w:color w:val="000000"/>
          <w:sz w:val="24"/>
          <w:szCs w:val="24"/>
        </w:rPr>
        <w:t>) – Not applicable</w:t>
      </w:r>
      <w:r w:rsidRPr="007A2970">
        <w:rPr>
          <w:rFonts w:ascii="Arial" w:eastAsia="Arial" w:hAnsi="Arial" w:cs="Arial"/>
          <w:color w:val="000000"/>
          <w:sz w:val="24"/>
          <w:szCs w:val="24"/>
        </w:rPr>
        <w:tab/>
      </w:r>
      <w:r w:rsidRPr="007A2970">
        <w:rPr>
          <w:rFonts w:ascii="Arial" w:eastAsia="Arial" w:hAnsi="Arial" w:cs="Arial"/>
          <w:color w:val="000000"/>
          <w:sz w:val="24"/>
          <w:szCs w:val="24"/>
        </w:rPr>
        <w:tab/>
      </w:r>
      <w:r w:rsidRPr="007A2970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1" w14:textId="6DD793D9" w:rsidR="00FC64D8" w:rsidRPr="007A2970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7A2970">
        <w:rPr>
          <w:rFonts w:ascii="Arial" w:eastAsia="Arial" w:hAnsi="Arial" w:cs="Arial"/>
          <w:color w:val="000000"/>
          <w:sz w:val="24"/>
          <w:szCs w:val="24"/>
        </w:rPr>
        <w:t xml:space="preserve">Order Schedule 14 (Service Levels) </w:t>
      </w:r>
      <w:r w:rsidRPr="007A2970">
        <w:rPr>
          <w:rFonts w:ascii="Arial" w:eastAsia="Arial" w:hAnsi="Arial" w:cs="Arial"/>
          <w:color w:val="000000"/>
          <w:sz w:val="24"/>
          <w:szCs w:val="24"/>
        </w:rPr>
        <w:tab/>
      </w:r>
      <w:r w:rsidRPr="007A2970">
        <w:rPr>
          <w:rFonts w:ascii="Arial" w:eastAsia="Arial" w:hAnsi="Arial" w:cs="Arial"/>
          <w:color w:val="000000"/>
          <w:sz w:val="24"/>
          <w:szCs w:val="24"/>
        </w:rPr>
        <w:tab/>
      </w:r>
      <w:r w:rsidRPr="007A2970">
        <w:rPr>
          <w:rFonts w:ascii="Arial" w:eastAsia="Arial" w:hAnsi="Arial" w:cs="Arial"/>
          <w:color w:val="000000"/>
          <w:sz w:val="24"/>
          <w:szCs w:val="24"/>
        </w:rPr>
        <w:tab/>
      </w:r>
      <w:r w:rsidRPr="007A2970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6C54F094" w14:textId="119E4D7D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4043D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27AEBFA3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Order Schedule 16 (Benchmarking)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4" w14:textId="3C96C6E6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 xml:space="preserve">Order Schedule 17 (MOD Terms) 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>– Not applicable</w:t>
      </w:r>
    </w:p>
    <w:p w14:paraId="5116D3B5" w14:textId="749E519B" w:rsidR="00FC64D8" w:rsidRPr="00A934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Order Schedule 18 (Background Checks) </w:t>
      </w:r>
      <w:r w:rsidR="00A934B1" w:rsidRPr="00A934B1">
        <w:rPr>
          <w:rFonts w:ascii="Arial" w:eastAsia="Arial" w:hAnsi="Arial" w:cs="Arial"/>
          <w:color w:val="000000"/>
          <w:sz w:val="24"/>
          <w:szCs w:val="24"/>
        </w:rPr>
        <w:t>– Not applicable</w:t>
      </w:r>
      <w:r w:rsidRPr="00A934B1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6" w14:textId="079D6776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 19 (Scottish La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w) – Not applicable </w:t>
      </w:r>
    </w:p>
    <w:p w14:paraId="5116D3B7" w14:textId="229AB32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8" w14:textId="7F5945C2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 21 (Northern Ireland Law) 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>– Not applicable</w:t>
      </w:r>
    </w:p>
    <w:p w14:paraId="5116D3B9" w14:textId="2300E5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Schedule 4 (Order Tender) </w:t>
      </w:r>
      <w:proofErr w:type="gramStart"/>
      <w:r w:rsidRPr="00F3427E">
        <w:rPr>
          <w:rFonts w:ascii="Arial" w:eastAsia="Arial" w:hAnsi="Arial" w:cs="Arial"/>
          <w:color w:val="000000"/>
          <w:sz w:val="24"/>
          <w:szCs w:val="24"/>
        </w:rPr>
        <w:t>as long as</w:t>
      </w:r>
      <w:proofErr w:type="gramEnd"/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</w:t>
      </w:r>
      <w:proofErr w:type="gramStart"/>
      <w:r w:rsidR="00AA4CAE">
        <w:rPr>
          <w:rFonts w:ascii="Arial" w:eastAsia="Arial" w:hAnsi="Arial" w:cs="Arial"/>
          <w:sz w:val="24"/>
          <w:szCs w:val="24"/>
        </w:rPr>
        <w:t>A</w:t>
      </w:r>
      <w:proofErr w:type="gramEnd"/>
      <w:r w:rsidR="00AA4CAE">
        <w:rPr>
          <w:rFonts w:ascii="Arial" w:eastAsia="Arial" w:hAnsi="Arial" w:cs="Arial"/>
          <w:sz w:val="24"/>
          <w:szCs w:val="24"/>
        </w:rPr>
        <w:t xml:space="preserve"> Order Special Terms of Order Schedule 20. </w:t>
      </w:r>
    </w:p>
    <w:p w14:paraId="5CFFBE13" w14:textId="77777777" w:rsidR="00D7419F" w:rsidRDefault="00D7419F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3C80871" w14:textId="246F7BB8" w:rsidR="00D7419F" w:rsidRDefault="00D7419F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SPECIAL TERM 1</w:t>
      </w:r>
    </w:p>
    <w:p w14:paraId="62247AEF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Where HMRC chooses to proceed with the second and third waves the Supplier </w:t>
      </w:r>
    </w:p>
    <w:p w14:paraId="2C8D1398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shall have the right to request a price review of the relevant Cost Model tab </w:t>
      </w:r>
      <w:proofErr w:type="gramStart"/>
      <w:r w:rsidRPr="007A4F7C">
        <w:rPr>
          <w:rFonts w:ascii="Arial" w:eastAsia="Arial" w:hAnsi="Arial" w:cs="Arial"/>
          <w:sz w:val="24"/>
          <w:szCs w:val="24"/>
        </w:rPr>
        <w:t>one</w:t>
      </w:r>
      <w:proofErr w:type="gramEnd"/>
      <w:r w:rsidRPr="007A4F7C">
        <w:rPr>
          <w:rFonts w:ascii="Arial" w:eastAsia="Arial" w:hAnsi="Arial" w:cs="Arial"/>
          <w:sz w:val="24"/>
          <w:szCs w:val="24"/>
        </w:rPr>
        <w:t xml:space="preserve"> </w:t>
      </w:r>
    </w:p>
    <w:p w14:paraId="3B356FDB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month prior to the start of the relevant wave. Any resulting price review to the unit </w:t>
      </w:r>
    </w:p>
    <w:p w14:paraId="0C1102E6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costs requested by the Supplier shall follow the process detailed in Paragraph 24 </w:t>
      </w:r>
    </w:p>
    <w:p w14:paraId="3B8C8FC0" w14:textId="415C047F" w:rsid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‘Changing the contract’ of the RM6126 Core Terms. </w:t>
      </w:r>
    </w:p>
    <w:p w14:paraId="6DA80642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F986A65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Any increases to the unit rates of the relevant Cost Model tab, which HMRC and the </w:t>
      </w:r>
    </w:p>
    <w:p w14:paraId="1536AFC3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Supplier agrees to following a price review, shall not exceed the Consumer Price </w:t>
      </w:r>
    </w:p>
    <w:p w14:paraId="6E01841C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Index rate for the 12 months preceding the date of the review as published by the </w:t>
      </w:r>
    </w:p>
    <w:p w14:paraId="4B360FD2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Office of National Statistic on their website, or shall be capped at 5%, whichever </w:t>
      </w:r>
      <w:proofErr w:type="gramStart"/>
      <w:r w:rsidRPr="007A4F7C">
        <w:rPr>
          <w:rFonts w:ascii="Arial" w:eastAsia="Arial" w:hAnsi="Arial" w:cs="Arial"/>
          <w:sz w:val="24"/>
          <w:szCs w:val="24"/>
        </w:rPr>
        <w:t>is</w:t>
      </w:r>
      <w:proofErr w:type="gramEnd"/>
      <w:r w:rsidRPr="007A4F7C">
        <w:rPr>
          <w:rFonts w:ascii="Arial" w:eastAsia="Arial" w:hAnsi="Arial" w:cs="Arial"/>
          <w:sz w:val="24"/>
          <w:szCs w:val="24"/>
        </w:rPr>
        <w:t xml:space="preserve"> </w:t>
      </w:r>
    </w:p>
    <w:p w14:paraId="7409C99F" w14:textId="77777777" w:rsid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the lower.  </w:t>
      </w:r>
    </w:p>
    <w:p w14:paraId="739525A1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688CCE7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The Supplier must be able to provide to HMRC evidence of increases to their </w:t>
      </w:r>
      <w:proofErr w:type="gramStart"/>
      <w:r w:rsidRPr="007A4F7C">
        <w:rPr>
          <w:rFonts w:ascii="Arial" w:eastAsia="Arial" w:hAnsi="Arial" w:cs="Arial"/>
          <w:sz w:val="24"/>
          <w:szCs w:val="24"/>
        </w:rPr>
        <w:t>costs</w:t>
      </w:r>
      <w:proofErr w:type="gramEnd"/>
      <w:r w:rsidRPr="007A4F7C">
        <w:rPr>
          <w:rFonts w:ascii="Arial" w:eastAsia="Arial" w:hAnsi="Arial" w:cs="Arial"/>
          <w:sz w:val="24"/>
          <w:szCs w:val="24"/>
        </w:rPr>
        <w:t xml:space="preserve"> </w:t>
      </w:r>
    </w:p>
    <w:p w14:paraId="39298260" w14:textId="77777777" w:rsid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as part of the price review. </w:t>
      </w:r>
    </w:p>
    <w:p w14:paraId="0D94E0EB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87B6928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SPECIAL TERM 2 </w:t>
      </w:r>
    </w:p>
    <w:p w14:paraId="017DD390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Continuation to Waves 2 and 3 will be subject to HMRC’s satisfaction with the </w:t>
      </w:r>
    </w:p>
    <w:p w14:paraId="5329FF59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completion of the preceding Wave(s) and the need for research evidence remains as </w:t>
      </w:r>
    </w:p>
    <w:p w14:paraId="0D35D07A" w14:textId="3FA96111" w:rsid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B37B08">
        <w:rPr>
          <w:rFonts w:ascii="Arial" w:eastAsia="Arial" w:hAnsi="Arial" w:cs="Arial"/>
          <w:sz w:val="24"/>
          <w:szCs w:val="24"/>
        </w:rPr>
        <w:t>per 4.</w:t>
      </w:r>
      <w:r w:rsidR="008826B5" w:rsidRPr="00B37B08">
        <w:rPr>
          <w:rFonts w:ascii="Arial" w:eastAsia="Arial" w:hAnsi="Arial" w:cs="Arial"/>
          <w:sz w:val="24"/>
          <w:szCs w:val="24"/>
        </w:rPr>
        <w:t>46</w:t>
      </w:r>
      <w:r w:rsidRPr="00B37B08">
        <w:rPr>
          <w:rFonts w:ascii="Arial" w:eastAsia="Arial" w:hAnsi="Arial" w:cs="Arial"/>
          <w:sz w:val="24"/>
          <w:szCs w:val="24"/>
        </w:rPr>
        <w:t xml:space="preserve"> and 6.5 of</w:t>
      </w:r>
      <w:r w:rsidRPr="007A4F7C">
        <w:rPr>
          <w:rFonts w:ascii="Arial" w:eastAsia="Arial" w:hAnsi="Arial" w:cs="Arial"/>
          <w:sz w:val="24"/>
          <w:szCs w:val="24"/>
        </w:rPr>
        <w:t xml:space="preserve"> the Specification. </w:t>
      </w:r>
    </w:p>
    <w:p w14:paraId="22DF4C2B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48BA0C6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SPECIAL TERM 3 </w:t>
      </w:r>
    </w:p>
    <w:p w14:paraId="5BA3BE92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Any cost amendments required as a result of potential changes to </w:t>
      </w:r>
      <w:proofErr w:type="gramStart"/>
      <w:r w:rsidRPr="007A4F7C">
        <w:rPr>
          <w:rFonts w:ascii="Arial" w:eastAsia="Arial" w:hAnsi="Arial" w:cs="Arial"/>
          <w:sz w:val="24"/>
          <w:szCs w:val="24"/>
        </w:rPr>
        <w:t>HMRC’s</w:t>
      </w:r>
      <w:proofErr w:type="gramEnd"/>
      <w:r w:rsidRPr="007A4F7C">
        <w:rPr>
          <w:rFonts w:ascii="Arial" w:eastAsia="Arial" w:hAnsi="Arial" w:cs="Arial"/>
          <w:sz w:val="24"/>
          <w:szCs w:val="24"/>
        </w:rPr>
        <w:t xml:space="preserve"> </w:t>
      </w:r>
    </w:p>
    <w:p w14:paraId="33D2BD6F" w14:textId="77777777" w:rsidR="007A4F7C" w:rsidRPr="007A4F7C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requirements will be calculated using the Rate Card tab of the Supplier’s </w:t>
      </w:r>
      <w:proofErr w:type="gramStart"/>
      <w:r w:rsidRPr="007A4F7C">
        <w:rPr>
          <w:rFonts w:ascii="Arial" w:eastAsia="Arial" w:hAnsi="Arial" w:cs="Arial"/>
          <w:sz w:val="24"/>
          <w:szCs w:val="24"/>
        </w:rPr>
        <w:t>submitted</w:t>
      </w:r>
      <w:proofErr w:type="gramEnd"/>
      <w:r w:rsidRPr="007A4F7C">
        <w:rPr>
          <w:rFonts w:ascii="Arial" w:eastAsia="Arial" w:hAnsi="Arial" w:cs="Arial"/>
          <w:sz w:val="24"/>
          <w:szCs w:val="24"/>
        </w:rPr>
        <w:t xml:space="preserve"> </w:t>
      </w:r>
    </w:p>
    <w:p w14:paraId="3E7BCE71" w14:textId="36BA0F5C" w:rsidR="00D7419F" w:rsidRDefault="007A4F7C" w:rsidP="007A4F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A4F7C">
        <w:rPr>
          <w:rFonts w:ascii="Arial" w:eastAsia="Arial" w:hAnsi="Arial" w:cs="Arial"/>
          <w:sz w:val="24"/>
          <w:szCs w:val="24"/>
        </w:rPr>
        <w:t xml:space="preserve">Cost Module as </w:t>
      </w:r>
      <w:r w:rsidRPr="00757B9B">
        <w:rPr>
          <w:rFonts w:ascii="Arial" w:eastAsia="Arial" w:hAnsi="Arial" w:cs="Arial"/>
          <w:sz w:val="24"/>
          <w:szCs w:val="24"/>
        </w:rPr>
        <w:t>per 6.11</w:t>
      </w:r>
      <w:r w:rsidRPr="007A4F7C">
        <w:rPr>
          <w:rFonts w:ascii="Arial" w:eastAsia="Arial" w:hAnsi="Arial" w:cs="Arial"/>
          <w:sz w:val="24"/>
          <w:szCs w:val="24"/>
        </w:rPr>
        <w:t xml:space="preserve"> of the Specification.  </w:t>
      </w:r>
    </w:p>
    <w:p w14:paraId="5116D3C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C8" w14:textId="26145655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 w:rsidR="00EF6046">
        <w:rPr>
          <w:rFonts w:ascii="Arial" w:eastAsia="Arial" w:hAnsi="Arial" w:cs="Arial"/>
          <w:b/>
          <w:sz w:val="24"/>
          <w:szCs w:val="24"/>
        </w:rPr>
        <w:t>13</w:t>
      </w:r>
      <w:r w:rsidR="00094CAE">
        <w:rPr>
          <w:rFonts w:ascii="Arial" w:eastAsia="Arial" w:hAnsi="Arial" w:cs="Arial"/>
          <w:b/>
          <w:sz w:val="24"/>
          <w:szCs w:val="24"/>
        </w:rPr>
        <w:t>/0</w:t>
      </w:r>
      <w:r w:rsidR="00EF6046">
        <w:rPr>
          <w:rFonts w:ascii="Arial" w:eastAsia="Arial" w:hAnsi="Arial" w:cs="Arial"/>
          <w:b/>
          <w:sz w:val="24"/>
          <w:szCs w:val="24"/>
        </w:rPr>
        <w:t>5</w:t>
      </w:r>
      <w:r w:rsidR="00094CAE">
        <w:rPr>
          <w:rFonts w:ascii="Arial" w:eastAsia="Arial" w:hAnsi="Arial" w:cs="Arial"/>
          <w:b/>
          <w:sz w:val="24"/>
          <w:szCs w:val="24"/>
        </w:rPr>
        <w:t>/2024</w:t>
      </w:r>
      <w:proofErr w:type="gramEnd"/>
    </w:p>
    <w:p w14:paraId="5116D3C9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A" w14:textId="13B3F379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EF6046">
        <w:rPr>
          <w:rFonts w:ascii="Arial" w:eastAsia="Arial" w:hAnsi="Arial" w:cs="Arial"/>
          <w:b/>
          <w:sz w:val="24"/>
          <w:szCs w:val="24"/>
        </w:rPr>
        <w:t>12</w:t>
      </w:r>
      <w:r w:rsidR="00FC683B">
        <w:rPr>
          <w:rFonts w:ascii="Arial" w:eastAsia="Arial" w:hAnsi="Arial" w:cs="Arial"/>
          <w:b/>
          <w:sz w:val="24"/>
          <w:szCs w:val="24"/>
        </w:rPr>
        <w:t>/0</w:t>
      </w:r>
      <w:r w:rsidR="0035267E">
        <w:rPr>
          <w:rFonts w:ascii="Arial" w:eastAsia="Arial" w:hAnsi="Arial" w:cs="Arial"/>
          <w:b/>
          <w:sz w:val="24"/>
          <w:szCs w:val="24"/>
        </w:rPr>
        <w:t>5</w:t>
      </w:r>
      <w:r w:rsidR="00FC683B">
        <w:rPr>
          <w:rFonts w:ascii="Arial" w:eastAsia="Arial" w:hAnsi="Arial" w:cs="Arial"/>
          <w:b/>
          <w:sz w:val="24"/>
          <w:szCs w:val="24"/>
        </w:rPr>
        <w:t>/2024</w:t>
      </w:r>
    </w:p>
    <w:p w14:paraId="5116D3CB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C" w14:textId="42043E86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FC683B">
        <w:rPr>
          <w:rFonts w:ascii="Arial" w:eastAsia="Arial" w:hAnsi="Arial" w:cs="Arial"/>
          <w:b/>
          <w:sz w:val="24"/>
          <w:szCs w:val="24"/>
        </w:rPr>
        <w:t>4 years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5116D3CF" w14:textId="11AAFBAE" w:rsidR="00FC64D8" w:rsidRDefault="00D37B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D37B05">
        <w:rPr>
          <w:rFonts w:ascii="Arial" w:eastAsia="Arial" w:hAnsi="Arial" w:cs="Arial"/>
          <w:bCs/>
          <w:sz w:val="24"/>
          <w:szCs w:val="24"/>
        </w:rPr>
        <w:t xml:space="preserve">The Supplier will </w:t>
      </w:r>
      <w:r>
        <w:rPr>
          <w:rFonts w:ascii="Arial" w:eastAsia="Arial" w:hAnsi="Arial" w:cs="Arial"/>
          <w:bCs/>
          <w:sz w:val="24"/>
          <w:szCs w:val="24"/>
        </w:rPr>
        <w:t>deliver the requirements as stated within Order S</w:t>
      </w:r>
      <w:r w:rsidR="00EC28B3">
        <w:rPr>
          <w:rFonts w:ascii="Arial" w:eastAsia="Arial" w:hAnsi="Arial" w:cs="Arial"/>
          <w:bCs/>
          <w:sz w:val="24"/>
          <w:szCs w:val="24"/>
        </w:rPr>
        <w:t>c</w:t>
      </w:r>
      <w:r>
        <w:rPr>
          <w:rFonts w:ascii="Arial" w:eastAsia="Arial" w:hAnsi="Arial" w:cs="Arial"/>
          <w:bCs/>
          <w:sz w:val="24"/>
          <w:szCs w:val="24"/>
        </w:rPr>
        <w:t xml:space="preserve">hedule 20 (Order Specification) and deliver the service as stated within Order Schedule </w:t>
      </w:r>
      <w:r w:rsidR="009A7651">
        <w:rPr>
          <w:rFonts w:ascii="Arial" w:eastAsia="Arial" w:hAnsi="Arial" w:cs="Arial"/>
          <w:bCs/>
          <w:sz w:val="24"/>
          <w:szCs w:val="24"/>
        </w:rPr>
        <w:t xml:space="preserve">4 (Order Tender). </w:t>
      </w:r>
    </w:p>
    <w:p w14:paraId="5DCCFE5B" w14:textId="77777777" w:rsidR="00FA1807" w:rsidRDefault="00FA1807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78AA0114" w14:textId="2F08C584" w:rsidR="00FD5190" w:rsidRDefault="00FD5190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FD5190">
        <w:rPr>
          <w:rFonts w:ascii="Arial" w:eastAsia="Arial" w:hAnsi="Arial" w:cs="Arial"/>
          <w:bCs/>
          <w:sz w:val="24"/>
          <w:szCs w:val="24"/>
        </w:rPr>
        <w:t>PAYMENT MILESTONES</w:t>
      </w:r>
    </w:p>
    <w:p w14:paraId="7551933A" w14:textId="6444ADFE" w:rsidR="009A7651" w:rsidRPr="00EC28B3" w:rsidRDefault="00674929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674929">
        <w:rPr>
          <w:rFonts w:ascii="Arial" w:eastAsia="Arial" w:hAnsi="Arial" w:cs="Arial"/>
          <w:bCs/>
          <w:sz w:val="24"/>
          <w:szCs w:val="24"/>
        </w:rPr>
        <w:t xml:space="preserve">Payment milestones will be as per 19.9 of the Specification.  </w:t>
      </w:r>
    </w:p>
    <w:p w14:paraId="5116D3D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1CEF85C0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184290">
        <w:rPr>
          <w:rFonts w:ascii="Arial" w:eastAsia="Arial" w:hAnsi="Arial" w:cs="Arial"/>
          <w:bCs/>
          <w:sz w:val="24"/>
          <w:szCs w:val="24"/>
        </w:rPr>
        <w:t>£170,270</w:t>
      </w:r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5B1FB68" w14:textId="093F381C" w:rsidR="00145233" w:rsidRPr="00145233" w:rsidRDefault="0014523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45233">
        <w:rPr>
          <w:rFonts w:ascii="Arial" w:eastAsia="Arial" w:hAnsi="Arial" w:cs="Arial"/>
          <w:bCs/>
          <w:sz w:val="24"/>
          <w:szCs w:val="24"/>
        </w:rPr>
        <w:t xml:space="preserve">The total contract value is </w:t>
      </w:r>
      <w:proofErr w:type="gramStart"/>
      <w:r w:rsidR="00650B6F">
        <w:rPr>
          <w:rFonts w:ascii="Arial" w:eastAsia="Arial" w:hAnsi="Arial" w:cs="Arial"/>
          <w:bCs/>
          <w:sz w:val="24"/>
          <w:szCs w:val="24"/>
        </w:rPr>
        <w:t>£494,610</w:t>
      </w:r>
      <w:proofErr w:type="gramEnd"/>
    </w:p>
    <w:p w14:paraId="5116D3DC" w14:textId="233EF19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7B43E571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Indexation</w:t>
      </w:r>
      <w:r w:rsidR="00E30006">
        <w:rPr>
          <w:rFonts w:ascii="Arial" w:eastAsia="Arial" w:hAnsi="Arial" w:cs="Arial"/>
          <w:color w:val="000000"/>
          <w:sz w:val="24"/>
          <w:szCs w:val="24"/>
        </w:rPr>
        <w:t xml:space="preserve">, in line with </w:t>
      </w:r>
      <w:r w:rsidR="002A75CC">
        <w:rPr>
          <w:rFonts w:ascii="Arial" w:eastAsia="Arial" w:hAnsi="Arial" w:cs="Arial"/>
          <w:color w:val="000000"/>
          <w:sz w:val="24"/>
          <w:szCs w:val="24"/>
        </w:rPr>
        <w:t>Special Term 1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6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5116D3E8" w14:textId="6622ABE9" w:rsidR="00FC64D8" w:rsidRDefault="002A75C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A75CC">
        <w:rPr>
          <w:rFonts w:ascii="Arial" w:eastAsia="Arial" w:hAnsi="Arial" w:cs="Arial"/>
          <w:sz w:val="24"/>
          <w:szCs w:val="24"/>
        </w:rPr>
        <w:t>SAP Ariba Invoicing</w:t>
      </w:r>
    </w:p>
    <w:p w14:paraId="7527CE41" w14:textId="77777777" w:rsidR="002A75CC" w:rsidRDefault="002A75CC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4B65B41A" w14:textId="77777777" w:rsidR="00F74445" w:rsidRPr="00F74445" w:rsidRDefault="00F74445" w:rsidP="00F7444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74445">
        <w:rPr>
          <w:rFonts w:ascii="Arial" w:eastAsia="Arial" w:hAnsi="Arial" w:cs="Arial"/>
          <w:sz w:val="24"/>
          <w:szCs w:val="24"/>
        </w:rPr>
        <w:t xml:space="preserve">The Accounts Payable Team  </w:t>
      </w:r>
    </w:p>
    <w:p w14:paraId="5116D3EE" w14:textId="17BB16A0" w:rsidR="00FC64D8" w:rsidRDefault="00F74445" w:rsidP="00F7444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74445">
        <w:rPr>
          <w:rFonts w:ascii="Arial" w:eastAsia="Arial" w:hAnsi="Arial" w:cs="Arial"/>
          <w:sz w:val="24"/>
          <w:szCs w:val="24"/>
        </w:rPr>
        <w:t>Payments.Team@hmrc.gov.uk</w:t>
      </w:r>
    </w:p>
    <w:p w14:paraId="458CCA76" w14:textId="77777777" w:rsidR="00EC28B3" w:rsidRDefault="00EC28B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5116D3F3" w14:textId="087C28D7" w:rsidR="00FC64D8" w:rsidRDefault="00AA7F6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[REDACTED]</w:t>
      </w:r>
    </w:p>
    <w:p w14:paraId="108A5A41" w14:textId="09E52BE4" w:rsidR="004639E4" w:rsidRDefault="004639E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4639E4">
        <w:rPr>
          <w:rFonts w:ascii="Arial" w:eastAsia="Arial" w:hAnsi="Arial" w:cs="Arial"/>
          <w:sz w:val="24"/>
          <w:szCs w:val="24"/>
        </w:rPr>
        <w:t>Operational Contract Manager</w:t>
      </w:r>
    </w:p>
    <w:p w14:paraId="5116D3F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630F4FE3" w14:textId="77777777" w:rsidR="00213F5C" w:rsidRDefault="00213F5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13F5C">
        <w:rPr>
          <w:rFonts w:ascii="Arial" w:eastAsia="Arial" w:hAnsi="Arial" w:cs="Arial"/>
          <w:sz w:val="24"/>
          <w:szCs w:val="24"/>
        </w:rPr>
        <w:t>HMRC’s Sustainable Procurement Strategy is available online at: </w:t>
      </w:r>
    </w:p>
    <w:p w14:paraId="5116D3F8" w14:textId="3145E933" w:rsidR="00FC64D8" w:rsidRDefault="0000000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hyperlink r:id="rId11" w:history="1">
        <w:r w:rsidR="00213F5C" w:rsidRPr="003D0310">
          <w:rPr>
            <w:rStyle w:val="Hyperlink"/>
            <w:rFonts w:ascii="Arial" w:eastAsia="Arial" w:hAnsi="Arial" w:cs="Arial"/>
            <w:sz w:val="24"/>
            <w:szCs w:val="24"/>
          </w:rPr>
          <w:t>https://assets.publishing.service.gov.uk/government/uploads/system/uploads/attachment_data/file/310632/HMRC_Sustainable_Procurement_Strategy.pdf</w:t>
        </w:r>
      </w:hyperlink>
    </w:p>
    <w:p w14:paraId="694B2DA9" w14:textId="77777777" w:rsidR="00213F5C" w:rsidRDefault="00213F5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1D1A707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>9 – Part B – Annex 2 – Security Management Plan.</w:t>
      </w:r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Pr="00BC3B0D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BC3B0D"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45E979A8" w14:textId="77777777" w:rsidR="009D794A" w:rsidRDefault="009D794A" w:rsidP="009D79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[REDACTED]</w:t>
      </w:r>
    </w:p>
    <w:p w14:paraId="6F98D4E9" w14:textId="77777777" w:rsidR="009D794A" w:rsidRDefault="009D794A" w:rsidP="009D79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7777777" w:rsidR="00FC64D8" w:rsidRPr="00145F72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45F72">
        <w:rPr>
          <w:rFonts w:ascii="Arial" w:eastAsia="Arial" w:hAnsi="Arial" w:cs="Arial"/>
          <w:sz w:val="24"/>
          <w:szCs w:val="24"/>
        </w:rPr>
        <w:t>SUPPLIER’S CONTRACT MANAGER</w:t>
      </w:r>
    </w:p>
    <w:p w14:paraId="52882DC8" w14:textId="77777777" w:rsidR="009D794A" w:rsidRDefault="009D794A" w:rsidP="009D79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[REDACTED]</w:t>
      </w:r>
    </w:p>
    <w:p w14:paraId="45CE6C1C" w14:textId="77777777" w:rsidR="00D52C7C" w:rsidRDefault="00D52C7C" w:rsidP="00D52C7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5116D40B" w14:textId="1E6C0F62" w:rsidR="00FC64D8" w:rsidRDefault="009010A4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010A4">
        <w:rPr>
          <w:rFonts w:ascii="Arial" w:eastAsia="Arial" w:hAnsi="Arial" w:cs="Arial"/>
          <w:bCs/>
          <w:sz w:val="24"/>
          <w:szCs w:val="24"/>
        </w:rPr>
        <w:t>On the first Working Day of each calendar month</w:t>
      </w:r>
      <w:r w:rsidR="00484CFC">
        <w:rPr>
          <w:rFonts w:ascii="Arial" w:eastAsia="Arial" w:hAnsi="Arial" w:cs="Arial"/>
          <w:bCs/>
          <w:sz w:val="24"/>
          <w:szCs w:val="24"/>
        </w:rPr>
        <w:t xml:space="preserve"> (</w:t>
      </w:r>
      <w:r w:rsidR="00094759">
        <w:rPr>
          <w:rFonts w:ascii="Arial" w:eastAsia="Arial" w:hAnsi="Arial" w:cs="Arial"/>
          <w:bCs/>
          <w:sz w:val="24"/>
          <w:szCs w:val="24"/>
        </w:rPr>
        <w:t>may be subject to change</w:t>
      </w:r>
      <w:r w:rsidR="00484CFC">
        <w:rPr>
          <w:rFonts w:ascii="Arial" w:eastAsia="Arial" w:hAnsi="Arial" w:cs="Arial"/>
          <w:bCs/>
          <w:sz w:val="24"/>
          <w:szCs w:val="24"/>
        </w:rPr>
        <w:t>)</w:t>
      </w:r>
    </w:p>
    <w:p w14:paraId="5D5C0733" w14:textId="77777777" w:rsidR="009010A4" w:rsidRDefault="009010A4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C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5116D40D" w14:textId="6AACDA97" w:rsidR="00FC64D8" w:rsidRPr="00661C38" w:rsidRDefault="00F2749F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Weekly </w:t>
      </w:r>
    </w:p>
    <w:p w14:paraId="5116D40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F" w14:textId="77777777" w:rsidR="00FC64D8" w:rsidRPr="00145F72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45F72">
        <w:rPr>
          <w:rFonts w:ascii="Arial" w:eastAsia="Arial" w:hAnsi="Arial" w:cs="Arial"/>
          <w:sz w:val="24"/>
          <w:szCs w:val="24"/>
        </w:rPr>
        <w:t>KEY STAFF</w:t>
      </w:r>
    </w:p>
    <w:p w14:paraId="27FDB5BD" w14:textId="77777777" w:rsidR="009D794A" w:rsidRDefault="009D794A" w:rsidP="009D79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[REDACTED]</w:t>
      </w:r>
    </w:p>
    <w:p w14:paraId="5116D41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10DEEE05" w14:textId="77777777" w:rsidR="00BF4451" w:rsidRPr="00BF4451" w:rsidRDefault="00BF4451" w:rsidP="00BF445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BF4451">
        <w:rPr>
          <w:rFonts w:ascii="Arial" w:eastAsia="Arial" w:hAnsi="Arial" w:cs="Arial"/>
          <w:bCs/>
          <w:sz w:val="24"/>
          <w:szCs w:val="24"/>
        </w:rPr>
        <w:t>Bright Marketing Research OOD</w:t>
      </w:r>
    </w:p>
    <w:p w14:paraId="535DEFF6" w14:textId="77777777" w:rsidR="00BF4451" w:rsidRPr="00BF4451" w:rsidRDefault="00BF4451" w:rsidP="00BF445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BF4451">
        <w:rPr>
          <w:rFonts w:ascii="Arial" w:eastAsia="Arial" w:hAnsi="Arial" w:cs="Arial"/>
          <w:bCs/>
          <w:sz w:val="24"/>
          <w:szCs w:val="24"/>
        </w:rPr>
        <w:t>Greens Limited</w:t>
      </w:r>
    </w:p>
    <w:p w14:paraId="55CB8868" w14:textId="63F81154" w:rsidR="00BF4451" w:rsidRPr="00BF4451" w:rsidRDefault="00BF4451" w:rsidP="00BF445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BF4451">
        <w:rPr>
          <w:rFonts w:ascii="Arial" w:eastAsia="Arial" w:hAnsi="Arial" w:cs="Arial"/>
          <w:bCs/>
          <w:sz w:val="24"/>
          <w:szCs w:val="24"/>
        </w:rPr>
        <w:t>SDL S</w:t>
      </w:r>
      <w:r>
        <w:rPr>
          <w:rFonts w:ascii="Arial" w:eastAsia="Arial" w:hAnsi="Arial" w:cs="Arial"/>
          <w:bCs/>
          <w:sz w:val="24"/>
          <w:szCs w:val="24"/>
        </w:rPr>
        <w:t>heffield</w:t>
      </w:r>
      <w:r w:rsidRPr="00BF4451">
        <w:rPr>
          <w:rFonts w:ascii="Arial" w:eastAsia="Arial" w:hAnsi="Arial" w:cs="Arial"/>
          <w:bCs/>
          <w:sz w:val="24"/>
          <w:szCs w:val="24"/>
        </w:rPr>
        <w:t xml:space="preserve"> L</w:t>
      </w:r>
      <w:r>
        <w:rPr>
          <w:rFonts w:ascii="Arial" w:eastAsia="Arial" w:hAnsi="Arial" w:cs="Arial"/>
          <w:bCs/>
          <w:sz w:val="24"/>
          <w:szCs w:val="24"/>
        </w:rPr>
        <w:t>imited</w:t>
      </w:r>
    </w:p>
    <w:p w14:paraId="5116D417" w14:textId="7C3CE807" w:rsidR="00FC64D8" w:rsidRDefault="00BF4451" w:rsidP="00BF445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BF4451">
        <w:rPr>
          <w:rFonts w:ascii="Arial" w:eastAsia="Arial" w:hAnsi="Arial" w:cs="Arial"/>
          <w:bCs/>
          <w:sz w:val="24"/>
          <w:szCs w:val="24"/>
        </w:rPr>
        <w:t>White Transcription Services</w:t>
      </w:r>
    </w:p>
    <w:p w14:paraId="7013BD2B" w14:textId="77777777" w:rsidR="00BF4451" w:rsidRDefault="00BF4451" w:rsidP="00BF445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5116D41C" w14:textId="4360ABE3" w:rsidR="00FC64D8" w:rsidRDefault="00313F8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Included in </w:t>
      </w:r>
      <w:r w:rsidRPr="00313F8E">
        <w:rPr>
          <w:rFonts w:ascii="Arial" w:eastAsia="Arial" w:hAnsi="Arial" w:cs="Arial"/>
          <w:sz w:val="24"/>
          <w:szCs w:val="24"/>
        </w:rPr>
        <w:t>DPS Joint Schedule 4 - Commercially Sensitive Information v1.0</w:t>
      </w:r>
    </w:p>
    <w:p w14:paraId="5116D41D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F5ADB67" w14:textId="77777777" w:rsidR="0064043D" w:rsidRDefault="00916670" w:rsidP="0064043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5116D423" w14:textId="7664964A" w:rsidR="00FC64D8" w:rsidRPr="0064043D" w:rsidRDefault="00E921E3" w:rsidP="0064043D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E921E3">
        <w:rPr>
          <w:rFonts w:ascii="Arial" w:eastAsia="Arial" w:hAnsi="Arial" w:cs="Arial"/>
          <w:bCs/>
          <w:sz w:val="24"/>
          <w:szCs w:val="24"/>
        </w:rPr>
        <w:t xml:space="preserve">Service Credits will accrue in accordance with Call-Off Schedule 14 (Service Levels).  </w:t>
      </w:r>
    </w:p>
    <w:p w14:paraId="5116D42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116D426" w14:textId="3CECCBE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8" w14:textId="77777777" w:rsidR="00FC64D8" w:rsidRDefault="00FC64D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9" w14:textId="77777777" w:rsidR="00FC64D8" w:rsidRPr="00C85CD3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C85CD3">
        <w:rPr>
          <w:rFonts w:ascii="Arial" w:eastAsia="Arial" w:hAnsi="Arial" w:cs="Arial"/>
          <w:sz w:val="24"/>
          <w:szCs w:val="24"/>
        </w:rPr>
        <w:t>GUARANTEE</w:t>
      </w:r>
    </w:p>
    <w:p w14:paraId="5116D42C" w14:textId="1EAE2188" w:rsidR="00FC64D8" w:rsidRDefault="003D72C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C85CD3">
        <w:rPr>
          <w:rFonts w:ascii="Arial" w:eastAsia="Arial" w:hAnsi="Arial" w:cs="Arial"/>
          <w:sz w:val="24"/>
          <w:szCs w:val="24"/>
        </w:rPr>
        <w:t>Supplied by</w:t>
      </w:r>
      <w:r w:rsidR="0035267E" w:rsidRPr="00C85CD3">
        <w:rPr>
          <w:rFonts w:ascii="Arial" w:eastAsia="Arial" w:hAnsi="Arial" w:cs="Arial"/>
          <w:sz w:val="24"/>
          <w:szCs w:val="24"/>
        </w:rPr>
        <w:t xml:space="preserve"> </w:t>
      </w:r>
      <w:r w:rsidR="00C85CD3" w:rsidRPr="00C85CD3">
        <w:rPr>
          <w:rFonts w:ascii="Arial" w:eastAsia="Arial" w:hAnsi="Arial" w:cs="Arial"/>
          <w:sz w:val="24"/>
          <w:szCs w:val="24"/>
        </w:rPr>
        <w:t>Mantle Netherlands Holdings B.V.</w:t>
      </w:r>
    </w:p>
    <w:p w14:paraId="5116D42D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116D42E" w14:textId="77777777" w:rsidR="00FC64D8" w:rsidRPr="00A03702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A03702"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p w14:paraId="5116D430" w14:textId="77777777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FC64D8" w14:paraId="5116D438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4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4048284B" w:rsidR="00FC64D8" w:rsidRPr="009A021B" w:rsidRDefault="009A021B" w:rsidP="009A021B">
            <w:pPr>
              <w:tabs>
                <w:tab w:val="left" w:pos="2257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6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490FFB66" w:rsidR="00FC64D8" w:rsidRPr="009A021B" w:rsidRDefault="009A021B" w:rsidP="009A021B">
            <w:pPr>
              <w:tabs>
                <w:tab w:val="left" w:pos="2257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[REDACTED]</w:t>
            </w:r>
          </w:p>
        </w:tc>
      </w:tr>
      <w:tr w:rsidR="00FC64D8" w14:paraId="5116D43D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9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1B4C57D4" w:rsidR="00FC64D8" w:rsidRPr="009A021B" w:rsidRDefault="009A021B" w:rsidP="009A021B">
            <w:pPr>
              <w:tabs>
                <w:tab w:val="left" w:pos="2257"/>
              </w:tabs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B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2F734775" w:rsidR="00FC64D8" w:rsidRPr="009A021B" w:rsidRDefault="009A021B" w:rsidP="009A021B">
            <w:pPr>
              <w:tabs>
                <w:tab w:val="left" w:pos="2257"/>
              </w:tabs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[REDACTED]</w:t>
            </w:r>
          </w:p>
        </w:tc>
      </w:tr>
      <w:tr w:rsidR="00FC64D8" w14:paraId="5116D442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E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3E52D670" w:rsidR="00FC64D8" w:rsidRDefault="008263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2639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CEO, </w:t>
            </w:r>
            <w:proofErr w:type="spellStart"/>
            <w:r w:rsidRPr="00826397">
              <w:rPr>
                <w:rFonts w:ascii="Arial" w:eastAsia="Arial" w:hAnsi="Arial" w:cs="Arial"/>
                <w:color w:val="000000"/>
                <w:sz w:val="24"/>
                <w:szCs w:val="24"/>
              </w:rPr>
              <w:t>Verian</w:t>
            </w:r>
            <w:proofErr w:type="spellEnd"/>
            <w:r w:rsidRPr="0082639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UK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0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575EC998" w:rsidR="00FC64D8" w:rsidRDefault="008263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26397">
              <w:rPr>
                <w:rFonts w:ascii="Arial" w:eastAsia="Arial" w:hAnsi="Arial" w:cs="Arial"/>
                <w:color w:val="000000"/>
                <w:sz w:val="24"/>
                <w:szCs w:val="24"/>
              </w:rPr>
              <w:t>Principal Sourcing Specialist</w:t>
            </w:r>
          </w:p>
        </w:tc>
      </w:tr>
      <w:tr w:rsidR="00FC64D8" w14:paraId="5116D447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43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71BDCEEA" w:rsidR="00FC64D8" w:rsidRDefault="001F32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13</w:t>
            </w:r>
            <w:r w:rsidR="00B236B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May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5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3A990921" w:rsidR="00FC64D8" w:rsidRDefault="00B236B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13 May 2024</w:t>
            </w:r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F4F70" w14:textId="77777777" w:rsidR="002243E2" w:rsidRDefault="002243E2">
      <w:pPr>
        <w:spacing w:after="0" w:line="240" w:lineRule="auto"/>
      </w:pPr>
      <w:r>
        <w:separator/>
      </w:r>
    </w:p>
  </w:endnote>
  <w:endnote w:type="continuationSeparator" w:id="0">
    <w:p w14:paraId="5CFA5873" w14:textId="77777777" w:rsidR="002243E2" w:rsidRDefault="0022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83BA4" w14:textId="77777777" w:rsidR="00213F5C" w:rsidRDefault="00213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19A5A" w14:textId="77777777" w:rsidR="002243E2" w:rsidRDefault="002243E2">
      <w:pPr>
        <w:spacing w:after="0" w:line="240" w:lineRule="auto"/>
      </w:pPr>
      <w:r>
        <w:separator/>
      </w:r>
    </w:p>
  </w:footnote>
  <w:footnote w:type="continuationSeparator" w:id="0">
    <w:p w14:paraId="26627F51" w14:textId="77777777" w:rsidR="002243E2" w:rsidRDefault="00224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A242" w14:textId="77777777" w:rsidR="00213F5C" w:rsidRDefault="00213F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56629591">
    <w:abstractNumId w:val="3"/>
  </w:num>
  <w:num w:numId="2" w16cid:durableId="1639065414">
    <w:abstractNumId w:val="1"/>
  </w:num>
  <w:num w:numId="3" w16cid:durableId="1107696381">
    <w:abstractNumId w:val="0"/>
  </w:num>
  <w:num w:numId="4" w16cid:durableId="1959290555">
    <w:abstractNumId w:val="2"/>
  </w:num>
  <w:num w:numId="5" w16cid:durableId="20957390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22379"/>
    <w:rsid w:val="00074BC5"/>
    <w:rsid w:val="00094759"/>
    <w:rsid w:val="00094CAE"/>
    <w:rsid w:val="00094F86"/>
    <w:rsid w:val="000B7497"/>
    <w:rsid w:val="00124C96"/>
    <w:rsid w:val="00127034"/>
    <w:rsid w:val="00131A78"/>
    <w:rsid w:val="00144736"/>
    <w:rsid w:val="00145233"/>
    <w:rsid w:val="00145F72"/>
    <w:rsid w:val="00153CCD"/>
    <w:rsid w:val="00162942"/>
    <w:rsid w:val="00184290"/>
    <w:rsid w:val="0018602B"/>
    <w:rsid w:val="001B2802"/>
    <w:rsid w:val="001F1A7F"/>
    <w:rsid w:val="001F3279"/>
    <w:rsid w:val="001F5942"/>
    <w:rsid w:val="00213F5C"/>
    <w:rsid w:val="002243E2"/>
    <w:rsid w:val="00234F77"/>
    <w:rsid w:val="002820B4"/>
    <w:rsid w:val="00295CA0"/>
    <w:rsid w:val="002A75CC"/>
    <w:rsid w:val="003130E9"/>
    <w:rsid w:val="00313F8E"/>
    <w:rsid w:val="003373BE"/>
    <w:rsid w:val="0035267E"/>
    <w:rsid w:val="003733A4"/>
    <w:rsid w:val="003C60AE"/>
    <w:rsid w:val="003D72CA"/>
    <w:rsid w:val="004137B9"/>
    <w:rsid w:val="004441B0"/>
    <w:rsid w:val="004469EF"/>
    <w:rsid w:val="004639E4"/>
    <w:rsid w:val="00484CFC"/>
    <w:rsid w:val="004A757B"/>
    <w:rsid w:val="00522556"/>
    <w:rsid w:val="005531AA"/>
    <w:rsid w:val="005B1E31"/>
    <w:rsid w:val="005B20B7"/>
    <w:rsid w:val="005B2BB2"/>
    <w:rsid w:val="006150E8"/>
    <w:rsid w:val="0064043D"/>
    <w:rsid w:val="00645006"/>
    <w:rsid w:val="00650B6F"/>
    <w:rsid w:val="00661C38"/>
    <w:rsid w:val="00663725"/>
    <w:rsid w:val="00670B3B"/>
    <w:rsid w:val="00674929"/>
    <w:rsid w:val="00687112"/>
    <w:rsid w:val="006C668A"/>
    <w:rsid w:val="00757B9B"/>
    <w:rsid w:val="007A2970"/>
    <w:rsid w:val="007A4F7C"/>
    <w:rsid w:val="007B0048"/>
    <w:rsid w:val="00821664"/>
    <w:rsid w:val="00826397"/>
    <w:rsid w:val="0086638A"/>
    <w:rsid w:val="008808E1"/>
    <w:rsid w:val="008826B5"/>
    <w:rsid w:val="00882E4B"/>
    <w:rsid w:val="0089761F"/>
    <w:rsid w:val="008E2C43"/>
    <w:rsid w:val="009010A4"/>
    <w:rsid w:val="00916670"/>
    <w:rsid w:val="0093135E"/>
    <w:rsid w:val="009833F7"/>
    <w:rsid w:val="00990E3D"/>
    <w:rsid w:val="009A021B"/>
    <w:rsid w:val="009A6604"/>
    <w:rsid w:val="009A7651"/>
    <w:rsid w:val="009D33B0"/>
    <w:rsid w:val="009D794A"/>
    <w:rsid w:val="009F350F"/>
    <w:rsid w:val="00A03702"/>
    <w:rsid w:val="00A170A9"/>
    <w:rsid w:val="00A53789"/>
    <w:rsid w:val="00A72625"/>
    <w:rsid w:val="00A81960"/>
    <w:rsid w:val="00A934B1"/>
    <w:rsid w:val="00A965C0"/>
    <w:rsid w:val="00AA4CAE"/>
    <w:rsid w:val="00AA7C3C"/>
    <w:rsid w:val="00AA7F68"/>
    <w:rsid w:val="00AB1CD6"/>
    <w:rsid w:val="00AB3A0E"/>
    <w:rsid w:val="00AC54D9"/>
    <w:rsid w:val="00B12133"/>
    <w:rsid w:val="00B236B1"/>
    <w:rsid w:val="00B37B08"/>
    <w:rsid w:val="00B9012E"/>
    <w:rsid w:val="00BC3B0D"/>
    <w:rsid w:val="00BC6A48"/>
    <w:rsid w:val="00BE0E4A"/>
    <w:rsid w:val="00BF4451"/>
    <w:rsid w:val="00C1081B"/>
    <w:rsid w:val="00C11049"/>
    <w:rsid w:val="00C2113C"/>
    <w:rsid w:val="00C4325D"/>
    <w:rsid w:val="00C85CD3"/>
    <w:rsid w:val="00CD7B15"/>
    <w:rsid w:val="00D0076A"/>
    <w:rsid w:val="00D27D41"/>
    <w:rsid w:val="00D37B05"/>
    <w:rsid w:val="00D52C7C"/>
    <w:rsid w:val="00D7419F"/>
    <w:rsid w:val="00DE16D4"/>
    <w:rsid w:val="00E11465"/>
    <w:rsid w:val="00E30006"/>
    <w:rsid w:val="00E50D02"/>
    <w:rsid w:val="00E81E2D"/>
    <w:rsid w:val="00E921E3"/>
    <w:rsid w:val="00EC28B3"/>
    <w:rsid w:val="00EF6046"/>
    <w:rsid w:val="00F0467E"/>
    <w:rsid w:val="00F2749F"/>
    <w:rsid w:val="00F279FF"/>
    <w:rsid w:val="00F3416E"/>
    <w:rsid w:val="00F3427E"/>
    <w:rsid w:val="00F67D71"/>
    <w:rsid w:val="00F74445"/>
    <w:rsid w:val="00FA1807"/>
    <w:rsid w:val="00FA721D"/>
    <w:rsid w:val="00FB70E3"/>
    <w:rsid w:val="00FC218C"/>
    <w:rsid w:val="00FC64D8"/>
    <w:rsid w:val="00FC683B"/>
    <w:rsid w:val="00FD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16D374"/>
  <w15:docId w15:val="{46ACFB7F-1B50-4C73-837B-9CBBD6E9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ui-provider">
    <w:name w:val="ui-provider"/>
    <w:basedOn w:val="DefaultParagraphFont"/>
    <w:rsid w:val="00213F5C"/>
  </w:style>
  <w:style w:type="character" w:styleId="Hyperlink">
    <w:name w:val="Hyperlink"/>
    <w:basedOn w:val="DefaultParagraphFont"/>
    <w:uiPriority w:val="99"/>
    <w:unhideWhenUsed/>
    <w:rsid w:val="00213F5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3F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ssets.publishing.service.gov.uk/government/uploads/system/uploads/attachment_data/file/310632/HMRC_Sustainable_Procurement_Strategy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14" ma:contentTypeDescription="Create a new document." ma:contentTypeScope="" ma:versionID="60fb06a503a4bc6ee304c97459c0eb5e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64840d0785910cc527e2fb2883809eb1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c099e8-bebd-46ff-8fd3-c577d16b1840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35008EC9-8F95-4CC4-BE0C-0F624DF825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7A5512-DD4B-4D49-9C96-94C24C166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c099e8-bebd-46ff-8fd3-c577d16b1840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844CC564-B15B-43B0-B61F-ED133262DB3E}">
  <ds:schemaRefs>
    <ds:schemaRef ds:uri="http://schemas.microsoft.com/office/2006/metadata/properties"/>
    <ds:schemaRef ds:uri="http://schemas.microsoft.com/office/infopath/2007/PartnerControls"/>
    <ds:schemaRef ds:uri="d6c099e8-bebd-46ff-8fd3-c577d16b1840"/>
    <ds:schemaRef ds:uri="df2fe17e-1586-4888-a73f-0fe1768209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6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Aslam, Agha (Commercial)</dc:creator>
  <cp:lastModifiedBy>Allibhaye, Sajid (Commercial)</cp:lastModifiedBy>
  <cp:revision>68</cp:revision>
  <dcterms:created xsi:type="dcterms:W3CDTF">2024-01-29T12:53:00Z</dcterms:created>
  <dcterms:modified xsi:type="dcterms:W3CDTF">2024-06-14T11:53:00Z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MediaServiceImageTags">
    <vt:lpwstr/>
  </property>
  <property fmtid="{D5CDD505-2E9C-101B-9397-08002B2CF9AE}" pid="11" name="ContentTypeId">
    <vt:lpwstr>0x01010057E52A5FA27A8F488997E03D26B1F860</vt:lpwstr>
  </property>
</Properties>
</file>